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76" w:rsidRDefault="00D34B76" w:rsidP="00AD0CFF">
      <w:pPr>
        <w:rPr>
          <w:rFonts w:ascii="Cambria" w:hAnsi="Cambria" w:cs="Cambria"/>
          <w:sz w:val="28"/>
          <w:szCs w:val="28"/>
        </w:rPr>
      </w:pPr>
      <w:r>
        <w:rPr>
          <w:rFonts w:ascii="Cambria" w:hAnsi="Cambria" w:cs="Cambria"/>
          <w:sz w:val="28"/>
          <w:szCs w:val="28"/>
        </w:rPr>
        <w:t>SCHEDA ADOZIONALE</w:t>
      </w:r>
    </w:p>
    <w:p w:rsidR="00D34B76" w:rsidRDefault="00D34B76" w:rsidP="00AD0CFF">
      <w:pPr>
        <w:rPr>
          <w:rFonts w:ascii="Cambria" w:hAnsi="Cambria" w:cs="Cambria"/>
          <w:sz w:val="28"/>
          <w:szCs w:val="28"/>
        </w:rPr>
      </w:pPr>
    </w:p>
    <w:p w:rsidR="00D34B76" w:rsidRDefault="00D34B76" w:rsidP="00AD0CFF">
      <w:pPr>
        <w:spacing w:before="8"/>
        <w:rPr>
          <w:rFonts w:ascii="Cambria" w:hAnsi="Cambria" w:cs="Cambria"/>
          <w:sz w:val="28"/>
          <w:szCs w:val="28"/>
        </w:rPr>
      </w:pPr>
      <w:r w:rsidRPr="002C0BBC">
        <w:rPr>
          <w:rFonts w:ascii="Cambria" w:hAnsi="Cambria" w:cs="Cambria"/>
          <w:sz w:val="28"/>
          <w:szCs w:val="28"/>
        </w:rPr>
        <w:t>M.Tortora, E.Annaloro, V.Baldi, C.Carmina</w:t>
      </w:r>
    </w:p>
    <w:p w:rsidR="00D34B76" w:rsidRPr="001B4316" w:rsidRDefault="00D34B76" w:rsidP="00AD0CFF">
      <w:pPr>
        <w:spacing w:before="8"/>
        <w:rPr>
          <w:rFonts w:ascii="Cambria" w:hAnsi="Cambria" w:cs="Cambria"/>
          <w:sz w:val="31"/>
          <w:szCs w:val="31"/>
        </w:rPr>
      </w:pPr>
      <w:r>
        <w:rPr>
          <w:rFonts w:ascii="Cambria"/>
          <w:b/>
          <w:sz w:val="31"/>
        </w:rPr>
        <w:t>Le parole del mondo</w:t>
      </w:r>
    </w:p>
    <w:p w:rsidR="00D34B76" w:rsidRDefault="00D34B76" w:rsidP="00ED6214">
      <w:pPr>
        <w:rPr>
          <w:rFonts w:ascii="Cambria"/>
          <w:i/>
          <w:sz w:val="28"/>
        </w:rPr>
      </w:pPr>
      <w:r>
        <w:rPr>
          <w:rFonts w:ascii="Cambria"/>
          <w:i/>
          <w:sz w:val="28"/>
        </w:rPr>
        <w:t>Antologia italiana per il primo biennio</w:t>
      </w:r>
    </w:p>
    <w:p w:rsidR="00D34B76" w:rsidRDefault="00D34B76"/>
    <w:p w:rsidR="00D34B76" w:rsidRDefault="00D34B76"/>
    <w:tbl>
      <w:tblPr>
        <w:tblW w:w="1008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tblPr>
      <w:tblGrid>
        <w:gridCol w:w="6120"/>
        <w:gridCol w:w="1980"/>
        <w:gridCol w:w="1980"/>
      </w:tblGrid>
      <w:tr w:rsidR="00D34B76" w:rsidTr="000A37C1">
        <w:tc>
          <w:tcPr>
            <w:tcW w:w="6120" w:type="dxa"/>
            <w:shd w:val="clear" w:color="auto" w:fill="E77429"/>
            <w:vAlign w:val="center"/>
          </w:tcPr>
          <w:p w:rsidR="00D34B76" w:rsidRPr="000A37C1" w:rsidRDefault="00D34B76" w:rsidP="00EC00E7">
            <w:pPr>
              <w:rPr>
                <w:color w:val="FFFFFF"/>
              </w:rPr>
            </w:pPr>
            <w:r w:rsidRPr="000A37C1">
              <w:rPr>
                <w:rFonts w:ascii="Franklin Gothic Medium" w:hAnsi="Franklin Gothic Medium"/>
                <w:color w:val="FFFFFF"/>
                <w:sz w:val="28"/>
                <w:szCs w:val="28"/>
              </w:rPr>
              <w:t>scuola secondaria di secondo grado</w:t>
            </w:r>
          </w:p>
        </w:tc>
        <w:tc>
          <w:tcPr>
            <w:tcW w:w="1980" w:type="dxa"/>
            <w:vAlign w:val="center"/>
          </w:tcPr>
          <w:p w:rsidR="00D34B76" w:rsidRDefault="00D34B76" w:rsidP="000A37C1">
            <w:pPr>
              <w:jc w:val="center"/>
            </w:pPr>
            <w:r w:rsidRPr="00D608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75pt">
                  <v:imagedata r:id="rId5" o:title=""/>
                </v:shape>
              </w:pict>
            </w:r>
          </w:p>
        </w:tc>
        <w:tc>
          <w:tcPr>
            <w:tcW w:w="1980" w:type="dxa"/>
            <w:vAlign w:val="center"/>
          </w:tcPr>
          <w:p w:rsidR="00D34B76" w:rsidRDefault="00D34B76" w:rsidP="000A37C1">
            <w:pPr>
              <w:jc w:val="center"/>
            </w:pPr>
            <w:r w:rsidRPr="00D60878">
              <w:rPr>
                <w:rFonts w:ascii="Cambria"/>
                <w:i/>
                <w:sz w:val="28"/>
              </w:rPr>
              <w:pict>
                <v:shape id="_x0000_i1026" type="#_x0000_t75" style="width:86.25pt;height:27.75pt">
                  <v:imagedata r:id="rId6" o:title=""/>
                </v:shape>
              </w:pict>
            </w:r>
          </w:p>
        </w:tc>
      </w:tr>
      <w:tr w:rsidR="00D34B76" w:rsidTr="000A37C1">
        <w:trPr>
          <w:trHeight w:val="731"/>
        </w:trPr>
        <w:tc>
          <w:tcPr>
            <w:tcW w:w="6120" w:type="dxa"/>
            <w:vAlign w:val="center"/>
          </w:tcPr>
          <w:p w:rsidR="00D34B76" w:rsidRPr="000A37C1" w:rsidRDefault="00D34B76" w:rsidP="00DD77B2">
            <w:pPr>
              <w:rPr>
                <w:rFonts w:ascii="Franklin Gothic Medium" w:hAnsi="Franklin Gothic Medium"/>
                <w:b/>
                <w:color w:val="58585A"/>
                <w:sz w:val="20"/>
                <w:szCs w:val="20"/>
              </w:rPr>
            </w:pPr>
            <w:r>
              <w:rPr>
                <w:rFonts w:ascii="Franklin Gothic Medium" w:hAnsi="Franklin Gothic Medium"/>
                <w:b/>
                <w:color w:val="58585A"/>
                <w:sz w:val="20"/>
                <w:szCs w:val="20"/>
              </w:rPr>
              <w:t>Narrativa</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324</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7670</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24</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8</w:t>
            </w:r>
            <w:r w:rsidRPr="000A37C1">
              <w:rPr>
                <w:rFonts w:ascii="Franklin Gothic Medium" w:hAnsi="Franklin Gothic Medium"/>
                <w:b/>
                <w:color w:val="231F20"/>
                <w:spacing w:val="-2"/>
                <w:w w:val="95"/>
                <w:sz w:val="20"/>
                <w:szCs w:val="20"/>
              </w:rPr>
              <w:t>0</w:t>
            </w:r>
          </w:p>
        </w:tc>
        <w:tc>
          <w:tcPr>
            <w:tcW w:w="1980" w:type="dxa"/>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713</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7670</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19,27</w:t>
            </w:r>
          </w:p>
        </w:tc>
      </w:tr>
      <w:tr w:rsidR="00D34B76" w:rsidTr="000A37C1">
        <w:trPr>
          <w:trHeight w:val="731"/>
        </w:trPr>
        <w:tc>
          <w:tcPr>
            <w:tcW w:w="6120" w:type="dxa"/>
            <w:vAlign w:val="center"/>
          </w:tcPr>
          <w:p w:rsidR="00D34B76" w:rsidRDefault="00D34B76" w:rsidP="00DD77B2">
            <w:pPr>
              <w:rPr>
                <w:rFonts w:ascii="Franklin Gothic Medium" w:hAnsi="Franklin Gothic Medium" w:cs="Arial"/>
                <w:b/>
                <w:color w:val="FF0000"/>
                <w:sz w:val="20"/>
                <w:szCs w:val="20"/>
              </w:rPr>
            </w:pPr>
            <w:r>
              <w:rPr>
                <w:rFonts w:ascii="Franklin Gothic Medium" w:hAnsi="Franklin Gothic Medium"/>
                <w:b/>
                <w:color w:val="58585A"/>
                <w:sz w:val="20"/>
                <w:szCs w:val="20"/>
              </w:rPr>
              <w:t>Narrativa</w:t>
            </w:r>
            <w:r w:rsidRPr="000A37C1">
              <w:rPr>
                <w:rFonts w:ascii="Franklin Gothic Medium" w:hAnsi="Franklin Gothic Medium" w:cs="Arial"/>
                <w:b/>
                <w:color w:val="FF0000"/>
                <w:sz w:val="20"/>
                <w:szCs w:val="20"/>
              </w:rPr>
              <w:t xml:space="preserve"> </w:t>
            </w:r>
          </w:p>
          <w:p w:rsidR="00D34B76" w:rsidRPr="000A37C1" w:rsidRDefault="00D34B76" w:rsidP="00DD77B2">
            <w:pPr>
              <w:rPr>
                <w:rFonts w:ascii="Franklin Gothic Medium" w:hAnsi="Franklin Gothic Medium"/>
                <w:b/>
                <w:color w:val="58585A"/>
                <w:sz w:val="20"/>
                <w:szCs w:val="20"/>
              </w:rPr>
            </w:pPr>
            <w:r w:rsidRPr="000A37C1">
              <w:rPr>
                <w:rFonts w:ascii="Franklin Gothic Medium" w:hAnsi="Franklin Gothic Medium" w:cs="Arial"/>
                <w:b/>
                <w:color w:val="FF0000"/>
                <w:sz w:val="20"/>
                <w:szCs w:val="20"/>
              </w:rPr>
              <w:t>+</w:t>
            </w:r>
            <w:r w:rsidRPr="000A37C1">
              <w:rPr>
                <w:rFonts w:ascii="Franklin Gothic Medium" w:hAnsi="Franklin Gothic Medium" w:cs="Arial"/>
                <w:color w:val="58585A"/>
                <w:sz w:val="20"/>
                <w:szCs w:val="20"/>
              </w:rPr>
              <w:t xml:space="preserve"> </w:t>
            </w:r>
            <w:r>
              <w:rPr>
                <w:rFonts w:ascii="Franklin Gothic Medium" w:hAnsi="Franklin Gothic Medium" w:cs="Arial"/>
                <w:b/>
                <w:color w:val="58585A"/>
                <w:sz w:val="20"/>
                <w:szCs w:val="20"/>
              </w:rPr>
              <w:t>Le parole per scrivere</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331</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7671</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29</w:t>
            </w:r>
            <w:r w:rsidRPr="000A37C1">
              <w:rPr>
                <w:rFonts w:ascii="Franklin Gothic Medium" w:hAnsi="Franklin Gothic Medium"/>
                <w:b/>
                <w:color w:val="231F20"/>
                <w:spacing w:val="-2"/>
                <w:w w:val="95"/>
                <w:sz w:val="20"/>
                <w:szCs w:val="20"/>
              </w:rPr>
              <w:t>,50</w:t>
            </w:r>
          </w:p>
        </w:tc>
        <w:tc>
          <w:tcPr>
            <w:tcW w:w="1980" w:type="dxa"/>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720</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7671</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22,48</w:t>
            </w:r>
          </w:p>
        </w:tc>
      </w:tr>
      <w:tr w:rsidR="00D34B76" w:rsidTr="000A37C1">
        <w:trPr>
          <w:trHeight w:val="731"/>
        </w:trPr>
        <w:tc>
          <w:tcPr>
            <w:tcW w:w="6120" w:type="dxa"/>
            <w:vAlign w:val="center"/>
          </w:tcPr>
          <w:p w:rsidR="00D34B76" w:rsidRDefault="00D34B76" w:rsidP="002C0BBC">
            <w:pPr>
              <w:rPr>
                <w:rFonts w:ascii="Franklin Gothic Medium" w:hAnsi="Franklin Gothic Medium" w:cs="Arial"/>
                <w:b/>
                <w:color w:val="FF0000"/>
                <w:sz w:val="20"/>
                <w:szCs w:val="20"/>
              </w:rPr>
            </w:pPr>
            <w:r>
              <w:rPr>
                <w:rFonts w:ascii="Franklin Gothic Medium" w:hAnsi="Franklin Gothic Medium"/>
                <w:b/>
                <w:color w:val="58585A"/>
                <w:sz w:val="20"/>
                <w:szCs w:val="20"/>
              </w:rPr>
              <w:t>Narrativa</w:t>
            </w:r>
            <w:r w:rsidRPr="000A37C1">
              <w:rPr>
                <w:rFonts w:ascii="Franklin Gothic Medium" w:hAnsi="Franklin Gothic Medium" w:cs="Arial"/>
                <w:b/>
                <w:color w:val="FF0000"/>
                <w:sz w:val="20"/>
                <w:szCs w:val="20"/>
              </w:rPr>
              <w:t xml:space="preserve"> </w:t>
            </w:r>
          </w:p>
          <w:p w:rsidR="00D34B76" w:rsidRPr="000A37C1" w:rsidRDefault="00D34B76" w:rsidP="002C0BBC">
            <w:pPr>
              <w:rPr>
                <w:rFonts w:ascii="Franklin Gothic Medium" w:hAnsi="Franklin Gothic Medium"/>
                <w:b/>
                <w:color w:val="58585A"/>
                <w:sz w:val="20"/>
                <w:szCs w:val="20"/>
              </w:rPr>
            </w:pPr>
            <w:r w:rsidRPr="000A37C1">
              <w:rPr>
                <w:rFonts w:ascii="Franklin Gothic Medium" w:hAnsi="Franklin Gothic Medium" w:cs="Arial"/>
                <w:b/>
                <w:color w:val="FF0000"/>
                <w:sz w:val="20"/>
                <w:szCs w:val="20"/>
              </w:rPr>
              <w:t>+</w:t>
            </w:r>
            <w:r w:rsidRPr="000A37C1">
              <w:rPr>
                <w:rFonts w:ascii="Franklin Gothic Medium" w:hAnsi="Franklin Gothic Medium" w:cs="Arial"/>
                <w:color w:val="58585A"/>
                <w:sz w:val="20"/>
                <w:szCs w:val="20"/>
              </w:rPr>
              <w:t xml:space="preserve"> </w:t>
            </w:r>
            <w:r>
              <w:rPr>
                <w:rFonts w:ascii="Franklin Gothic Medium" w:hAnsi="Franklin Gothic Medium" w:cs="Arial"/>
                <w:b/>
                <w:color w:val="58585A"/>
                <w:sz w:val="20"/>
                <w:szCs w:val="20"/>
              </w:rPr>
              <w:t>Le parole del mito</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348</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7672</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34</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2</w:t>
            </w:r>
            <w:r w:rsidRPr="000A37C1">
              <w:rPr>
                <w:rFonts w:ascii="Franklin Gothic Medium" w:hAnsi="Franklin Gothic Medium"/>
                <w:b/>
                <w:color w:val="231F20"/>
                <w:spacing w:val="-2"/>
                <w:w w:val="95"/>
                <w:sz w:val="20"/>
                <w:szCs w:val="20"/>
              </w:rPr>
              <w:t>0</w:t>
            </w:r>
          </w:p>
        </w:tc>
        <w:tc>
          <w:tcPr>
            <w:tcW w:w="1980" w:type="dxa"/>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737</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7672</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27,07</w:t>
            </w:r>
          </w:p>
        </w:tc>
      </w:tr>
      <w:tr w:rsidR="00D34B76" w:rsidTr="000A37C1">
        <w:trPr>
          <w:trHeight w:val="731"/>
        </w:trPr>
        <w:tc>
          <w:tcPr>
            <w:tcW w:w="6120" w:type="dxa"/>
            <w:vAlign w:val="center"/>
          </w:tcPr>
          <w:p w:rsidR="00D34B76" w:rsidRDefault="00D34B76" w:rsidP="002C0BBC">
            <w:pPr>
              <w:rPr>
                <w:rFonts w:ascii="Franklin Gothic Medium" w:hAnsi="Franklin Gothic Medium" w:cs="Arial"/>
                <w:b/>
                <w:color w:val="FF0000"/>
                <w:sz w:val="20"/>
                <w:szCs w:val="20"/>
              </w:rPr>
            </w:pPr>
            <w:r>
              <w:rPr>
                <w:rFonts w:ascii="Franklin Gothic Medium" w:hAnsi="Franklin Gothic Medium"/>
                <w:b/>
                <w:color w:val="58585A"/>
                <w:sz w:val="20"/>
                <w:szCs w:val="20"/>
              </w:rPr>
              <w:t>Narrativa</w:t>
            </w:r>
            <w:r w:rsidRPr="000A37C1">
              <w:rPr>
                <w:rFonts w:ascii="Franklin Gothic Medium" w:hAnsi="Franklin Gothic Medium" w:cs="Arial"/>
                <w:b/>
                <w:color w:val="FF0000"/>
                <w:sz w:val="20"/>
                <w:szCs w:val="20"/>
              </w:rPr>
              <w:t xml:space="preserve"> </w:t>
            </w:r>
          </w:p>
          <w:p w:rsidR="00D34B76" w:rsidRDefault="00D34B76" w:rsidP="002C0BBC">
            <w:pPr>
              <w:rPr>
                <w:rFonts w:ascii="Franklin Gothic Medium" w:hAnsi="Franklin Gothic Medium" w:cs="Arial"/>
                <w:b/>
                <w:color w:val="58585A"/>
                <w:sz w:val="20"/>
                <w:szCs w:val="20"/>
              </w:rPr>
            </w:pPr>
            <w:r w:rsidRPr="000A37C1">
              <w:rPr>
                <w:rFonts w:ascii="Franklin Gothic Medium" w:hAnsi="Franklin Gothic Medium" w:cs="Arial"/>
                <w:b/>
                <w:color w:val="FF0000"/>
                <w:sz w:val="20"/>
                <w:szCs w:val="20"/>
              </w:rPr>
              <w:t>+</w:t>
            </w:r>
            <w:r w:rsidRPr="000A37C1">
              <w:rPr>
                <w:rFonts w:ascii="Franklin Gothic Medium" w:hAnsi="Franklin Gothic Medium" w:cs="Arial"/>
                <w:color w:val="58585A"/>
                <w:sz w:val="20"/>
                <w:szCs w:val="20"/>
              </w:rPr>
              <w:t xml:space="preserve"> </w:t>
            </w:r>
            <w:r>
              <w:rPr>
                <w:rFonts w:ascii="Franklin Gothic Medium" w:hAnsi="Franklin Gothic Medium" w:cs="Arial"/>
                <w:b/>
                <w:color w:val="58585A"/>
                <w:sz w:val="20"/>
                <w:szCs w:val="20"/>
              </w:rPr>
              <w:t>Le parole per scrivere</w:t>
            </w:r>
          </w:p>
          <w:p w:rsidR="00D34B76" w:rsidRPr="000A37C1" w:rsidRDefault="00D34B76" w:rsidP="002C0BBC">
            <w:pPr>
              <w:rPr>
                <w:rFonts w:ascii="Franklin Gothic Medium" w:hAnsi="Franklin Gothic Medium"/>
                <w:b/>
                <w:color w:val="58585A"/>
                <w:sz w:val="20"/>
                <w:szCs w:val="20"/>
              </w:rPr>
            </w:pPr>
            <w:r w:rsidRPr="000A37C1">
              <w:rPr>
                <w:rFonts w:ascii="Franklin Gothic Medium" w:hAnsi="Franklin Gothic Medium" w:cs="Arial"/>
                <w:b/>
                <w:color w:val="FF0000"/>
                <w:sz w:val="20"/>
                <w:szCs w:val="20"/>
              </w:rPr>
              <w:t>+</w:t>
            </w:r>
            <w:r w:rsidRPr="000A37C1">
              <w:rPr>
                <w:rFonts w:ascii="Franklin Gothic Medium" w:hAnsi="Franklin Gothic Medium" w:cs="Arial"/>
                <w:color w:val="58585A"/>
                <w:sz w:val="20"/>
                <w:szCs w:val="20"/>
              </w:rPr>
              <w:t xml:space="preserve"> </w:t>
            </w:r>
            <w:r>
              <w:rPr>
                <w:rFonts w:ascii="Franklin Gothic Medium" w:hAnsi="Franklin Gothic Medium" w:cs="Arial"/>
                <w:b/>
                <w:color w:val="58585A"/>
                <w:sz w:val="20"/>
                <w:szCs w:val="20"/>
              </w:rPr>
              <w:t>Le parole del mito</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362</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7674</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37</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9</w:t>
            </w:r>
            <w:r w:rsidRPr="000A37C1">
              <w:rPr>
                <w:rFonts w:ascii="Franklin Gothic Medium" w:hAnsi="Franklin Gothic Medium"/>
                <w:b/>
                <w:color w:val="231F20"/>
                <w:spacing w:val="-2"/>
                <w:w w:val="95"/>
                <w:sz w:val="20"/>
                <w:szCs w:val="20"/>
              </w:rPr>
              <w:t>0</w:t>
            </w:r>
          </w:p>
        </w:tc>
        <w:tc>
          <w:tcPr>
            <w:tcW w:w="1980" w:type="dxa"/>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744</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7674</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29,82</w:t>
            </w:r>
          </w:p>
        </w:tc>
      </w:tr>
      <w:tr w:rsidR="00D34B76" w:rsidTr="000A37C1">
        <w:trPr>
          <w:trHeight w:val="731"/>
        </w:trPr>
        <w:tc>
          <w:tcPr>
            <w:tcW w:w="6120" w:type="dxa"/>
            <w:vAlign w:val="center"/>
          </w:tcPr>
          <w:p w:rsidR="00D34B76" w:rsidRPr="000A37C1" w:rsidRDefault="00D34B76" w:rsidP="00DD77B2">
            <w:pPr>
              <w:rPr>
                <w:rFonts w:ascii="Franklin Gothic Medium" w:hAnsi="Franklin Gothic Medium"/>
                <w:b/>
                <w:color w:val="58585A"/>
                <w:sz w:val="20"/>
                <w:szCs w:val="20"/>
              </w:rPr>
            </w:pPr>
            <w:r>
              <w:rPr>
                <w:rFonts w:ascii="Franklin Gothic Medium" w:hAnsi="Franklin Gothic Medium" w:cs="Arial"/>
                <w:b/>
                <w:color w:val="58585A"/>
                <w:sz w:val="20"/>
                <w:szCs w:val="20"/>
              </w:rPr>
              <w:t>Poesia e teatro</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379</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7675</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22</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2</w:t>
            </w:r>
            <w:r w:rsidRPr="000A37C1">
              <w:rPr>
                <w:rFonts w:ascii="Franklin Gothic Medium" w:hAnsi="Franklin Gothic Medium"/>
                <w:b/>
                <w:color w:val="231F20"/>
                <w:spacing w:val="-2"/>
                <w:w w:val="95"/>
                <w:sz w:val="20"/>
                <w:szCs w:val="20"/>
              </w:rPr>
              <w:t>0</w:t>
            </w:r>
          </w:p>
        </w:tc>
        <w:tc>
          <w:tcPr>
            <w:tcW w:w="1980" w:type="dxa"/>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751</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7675</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16,98</w:t>
            </w:r>
          </w:p>
        </w:tc>
      </w:tr>
      <w:tr w:rsidR="00D34B76" w:rsidTr="000A37C1">
        <w:trPr>
          <w:trHeight w:val="731"/>
        </w:trPr>
        <w:tc>
          <w:tcPr>
            <w:tcW w:w="6120" w:type="dxa"/>
            <w:vAlign w:val="center"/>
          </w:tcPr>
          <w:p w:rsidR="00D34B76" w:rsidRPr="000A37C1" w:rsidRDefault="00D34B76" w:rsidP="00DD77B2">
            <w:pPr>
              <w:rPr>
                <w:rFonts w:ascii="Franklin Gothic Medium" w:hAnsi="Franklin Gothic Medium"/>
                <w:b/>
                <w:color w:val="58585A"/>
                <w:sz w:val="20"/>
                <w:szCs w:val="20"/>
              </w:rPr>
            </w:pPr>
            <w:r>
              <w:rPr>
                <w:rFonts w:ascii="Franklin Gothic Medium" w:hAnsi="Franklin Gothic Medium"/>
                <w:b/>
                <w:color w:val="58585A"/>
                <w:sz w:val="20"/>
                <w:szCs w:val="20"/>
              </w:rPr>
              <w:t>Letteratura delle origini</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386</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7676</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8</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0</w:t>
            </w:r>
            <w:r w:rsidRPr="000A37C1">
              <w:rPr>
                <w:rFonts w:ascii="Franklin Gothic Medium" w:hAnsi="Franklin Gothic Medium"/>
                <w:b/>
                <w:color w:val="231F20"/>
                <w:spacing w:val="-2"/>
                <w:w w:val="95"/>
                <w:sz w:val="20"/>
                <w:szCs w:val="20"/>
              </w:rPr>
              <w:t>0</w:t>
            </w:r>
          </w:p>
        </w:tc>
        <w:tc>
          <w:tcPr>
            <w:tcW w:w="1980" w:type="dxa"/>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768</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7676</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5</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96</w:t>
            </w:r>
          </w:p>
        </w:tc>
      </w:tr>
      <w:tr w:rsidR="00D34B76" w:rsidTr="000A37C1">
        <w:trPr>
          <w:trHeight w:val="731"/>
        </w:trPr>
        <w:tc>
          <w:tcPr>
            <w:tcW w:w="6120" w:type="dxa"/>
            <w:vAlign w:val="center"/>
          </w:tcPr>
          <w:p w:rsidR="00D34B76" w:rsidRDefault="00D34B76" w:rsidP="00DD77B2">
            <w:pPr>
              <w:rPr>
                <w:rFonts w:ascii="Franklin Gothic Medium" w:hAnsi="Franklin Gothic Medium" w:cs="Arial"/>
                <w:b/>
                <w:color w:val="58585A"/>
                <w:sz w:val="20"/>
                <w:szCs w:val="20"/>
              </w:rPr>
            </w:pPr>
            <w:r>
              <w:rPr>
                <w:rFonts w:ascii="Franklin Gothic Medium" w:hAnsi="Franklin Gothic Medium" w:cs="Arial"/>
                <w:b/>
                <w:color w:val="58585A"/>
                <w:sz w:val="20"/>
                <w:szCs w:val="20"/>
              </w:rPr>
              <w:t>Poesia e teatro</w:t>
            </w:r>
          </w:p>
          <w:p w:rsidR="00D34B76" w:rsidRPr="000A37C1" w:rsidRDefault="00D34B76" w:rsidP="00DD77B2">
            <w:pPr>
              <w:rPr>
                <w:rFonts w:ascii="Franklin Gothic Medium" w:hAnsi="Franklin Gothic Medium"/>
                <w:b/>
                <w:color w:val="58585A"/>
                <w:sz w:val="20"/>
                <w:szCs w:val="20"/>
              </w:rPr>
            </w:pPr>
            <w:r w:rsidRPr="000A37C1">
              <w:rPr>
                <w:rFonts w:ascii="Franklin Gothic Medium" w:hAnsi="Franklin Gothic Medium" w:cs="Arial"/>
                <w:b/>
                <w:color w:val="FF0000"/>
                <w:sz w:val="20"/>
                <w:szCs w:val="20"/>
              </w:rPr>
              <w:t>+</w:t>
            </w:r>
            <w:r w:rsidRPr="000A37C1">
              <w:rPr>
                <w:rFonts w:ascii="Franklin Gothic Medium" w:hAnsi="Franklin Gothic Medium" w:cs="Arial"/>
                <w:color w:val="58585A"/>
                <w:sz w:val="20"/>
                <w:szCs w:val="20"/>
              </w:rPr>
              <w:t xml:space="preserve"> </w:t>
            </w:r>
            <w:r>
              <w:rPr>
                <w:rFonts w:ascii="Franklin Gothic Medium" w:hAnsi="Franklin Gothic Medium"/>
                <w:b/>
                <w:color w:val="58585A"/>
                <w:sz w:val="20"/>
                <w:szCs w:val="20"/>
              </w:rPr>
              <w:t>Letteratura delle origini</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393</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7677</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26</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0</w:t>
            </w:r>
            <w:r w:rsidRPr="000A37C1">
              <w:rPr>
                <w:rFonts w:ascii="Franklin Gothic Medium" w:hAnsi="Franklin Gothic Medium"/>
                <w:b/>
                <w:color w:val="231F20"/>
                <w:spacing w:val="-2"/>
                <w:w w:val="95"/>
                <w:sz w:val="20"/>
                <w:szCs w:val="20"/>
              </w:rPr>
              <w:t>0</w:t>
            </w:r>
          </w:p>
        </w:tc>
        <w:tc>
          <w:tcPr>
            <w:tcW w:w="1980" w:type="dxa"/>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775</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7677</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1"/>
                <w:w w:val="95"/>
                <w:sz w:val="20"/>
                <w:szCs w:val="20"/>
              </w:rPr>
              <w:t>20,19</w:t>
            </w:r>
          </w:p>
        </w:tc>
      </w:tr>
      <w:tr w:rsidR="00D34B76" w:rsidTr="000A37C1">
        <w:trPr>
          <w:trHeight w:val="731"/>
        </w:trPr>
        <w:tc>
          <w:tcPr>
            <w:tcW w:w="6120" w:type="dxa"/>
            <w:vAlign w:val="center"/>
          </w:tcPr>
          <w:p w:rsidR="00D34B76" w:rsidRPr="000A37C1" w:rsidRDefault="00D34B76" w:rsidP="00DD77B2">
            <w:pPr>
              <w:rPr>
                <w:rFonts w:ascii="Franklin Gothic Medium" w:hAnsi="Franklin Gothic Medium"/>
                <w:b/>
                <w:color w:val="58585A"/>
                <w:sz w:val="20"/>
                <w:szCs w:val="20"/>
              </w:rPr>
            </w:pPr>
            <w:r>
              <w:rPr>
                <w:rFonts w:ascii="Franklin Gothic Medium" w:hAnsi="Franklin Gothic Medium" w:cs="Arial"/>
                <w:b/>
                <w:color w:val="58585A"/>
                <w:sz w:val="20"/>
                <w:szCs w:val="20"/>
              </w:rPr>
              <w:t>Le parole per scrivere</w:t>
            </w:r>
          </w:p>
        </w:tc>
        <w:tc>
          <w:tcPr>
            <w:tcW w:w="1980" w:type="dxa"/>
            <w:shd w:val="clear" w:color="auto" w:fill="FFE8A0"/>
            <w:vAlign w:val="center"/>
          </w:tcPr>
          <w:p w:rsidR="00D34B76" w:rsidRPr="000A37C1" w:rsidRDefault="00D34B76" w:rsidP="000A37C1">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9788868896</w:t>
            </w:r>
            <w:r>
              <w:rPr>
                <w:rFonts w:ascii="Franklin Gothic Medium" w:hAnsi="Franklin Gothic Medium"/>
                <w:color w:val="231F20"/>
                <w:spacing w:val="7"/>
                <w:w w:val="85"/>
                <w:sz w:val="20"/>
                <w:szCs w:val="20"/>
              </w:rPr>
              <w:t>782</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A</w:t>
            </w:r>
            <w:r>
              <w:rPr>
                <w:rFonts w:ascii="Franklin Gothic Medium" w:hAnsi="Franklin Gothic Medium"/>
                <w:color w:val="231F20"/>
                <w:spacing w:val="-2"/>
                <w:w w:val="95"/>
                <w:sz w:val="20"/>
                <w:szCs w:val="20"/>
              </w:rPr>
              <w:t>7678</w:t>
            </w:r>
          </w:p>
          <w:p w:rsidR="00D34B76" w:rsidRPr="000A37C1" w:rsidRDefault="00D34B76" w:rsidP="000A37C1">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Pr>
                <w:rFonts w:ascii="Franklin Gothic Medium" w:hAnsi="Franklin Gothic Medium"/>
                <w:b/>
                <w:color w:val="231F20"/>
                <w:spacing w:val="-2"/>
                <w:w w:val="95"/>
                <w:sz w:val="20"/>
                <w:szCs w:val="20"/>
              </w:rPr>
              <w:t>9</w:t>
            </w:r>
            <w:r w:rsidRPr="000A37C1">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8</w:t>
            </w:r>
            <w:r w:rsidRPr="000A37C1">
              <w:rPr>
                <w:rFonts w:ascii="Franklin Gothic Medium" w:hAnsi="Franklin Gothic Medium"/>
                <w:b/>
                <w:color w:val="231F20"/>
                <w:spacing w:val="-2"/>
                <w:w w:val="95"/>
                <w:sz w:val="20"/>
                <w:szCs w:val="20"/>
              </w:rPr>
              <w:t>0</w:t>
            </w:r>
          </w:p>
        </w:tc>
        <w:tc>
          <w:tcPr>
            <w:tcW w:w="1980" w:type="dxa"/>
            <w:vAlign w:val="center"/>
          </w:tcPr>
          <w:p w:rsidR="00D34B76" w:rsidRPr="000A37C1" w:rsidRDefault="00D34B76" w:rsidP="00AA6E75">
            <w:pPr>
              <w:jc w:val="center"/>
              <w:rPr>
                <w:rFonts w:ascii="Franklin Gothic Medium" w:hAnsi="Franklin Gothic Medium"/>
                <w:color w:val="231F20"/>
                <w:spacing w:val="-2"/>
                <w:w w:val="95"/>
                <w:sz w:val="20"/>
                <w:szCs w:val="20"/>
              </w:rPr>
            </w:pPr>
            <w:r w:rsidRPr="000A37C1">
              <w:rPr>
                <w:rFonts w:ascii="Franklin Gothic Medium" w:hAnsi="Franklin Gothic Medium"/>
                <w:color w:val="231F20"/>
                <w:spacing w:val="-2"/>
                <w:w w:val="85"/>
                <w:sz w:val="16"/>
                <w:szCs w:val="16"/>
              </w:rPr>
              <w:t>ISBN</w:t>
            </w:r>
            <w:r w:rsidRPr="000A37C1">
              <w:rPr>
                <w:rFonts w:ascii="Franklin Gothic Medium" w:hAnsi="Franklin Gothic Medium"/>
                <w:color w:val="231F20"/>
                <w:w w:val="85"/>
                <w:sz w:val="20"/>
                <w:szCs w:val="20"/>
              </w:rPr>
              <w:t xml:space="preserve"> </w:t>
            </w:r>
            <w:r w:rsidRPr="000A37C1">
              <w:rPr>
                <w:rFonts w:ascii="Franklin Gothic Medium" w:hAnsi="Franklin Gothic Medium"/>
                <w:color w:val="231F20"/>
                <w:spacing w:val="7"/>
                <w:w w:val="85"/>
                <w:sz w:val="20"/>
                <w:szCs w:val="20"/>
              </w:rPr>
              <w:t xml:space="preserve"> </w:t>
            </w:r>
            <w:r w:rsidRPr="00AA6E75">
              <w:rPr>
                <w:rFonts w:ascii="Franklin Gothic Medium" w:hAnsi="Franklin Gothic Medium"/>
                <w:color w:val="231F20"/>
                <w:spacing w:val="7"/>
                <w:w w:val="85"/>
                <w:sz w:val="20"/>
                <w:szCs w:val="20"/>
              </w:rPr>
              <w:t>9788868896867</w:t>
            </w:r>
            <w:r w:rsidRPr="000A37C1">
              <w:rPr>
                <w:rFonts w:ascii="Franklin Gothic Medium" w:hAnsi="Franklin Gothic Medium"/>
                <w:color w:val="231F20"/>
                <w:spacing w:val="23"/>
                <w:w w:val="91"/>
                <w:sz w:val="20"/>
                <w:szCs w:val="20"/>
              </w:rPr>
              <w:br/>
            </w:r>
            <w:r w:rsidRPr="000A37C1">
              <w:rPr>
                <w:rFonts w:ascii="Franklin Gothic Medium" w:hAnsi="Franklin Gothic Medium"/>
                <w:color w:val="231F20"/>
                <w:spacing w:val="-2"/>
                <w:w w:val="95"/>
                <w:sz w:val="20"/>
                <w:szCs w:val="20"/>
              </w:rPr>
              <w:t>COD</w:t>
            </w:r>
            <w:r w:rsidRPr="000A37C1">
              <w:rPr>
                <w:rFonts w:ascii="Franklin Gothic Medium" w:hAnsi="Franklin Gothic Medium"/>
                <w:color w:val="231F20"/>
                <w:spacing w:val="-25"/>
                <w:w w:val="95"/>
                <w:sz w:val="20"/>
                <w:szCs w:val="20"/>
              </w:rPr>
              <w:t xml:space="preserve">   </w:t>
            </w:r>
            <w:r w:rsidRPr="000A37C1">
              <w:rPr>
                <w:rFonts w:ascii="Franklin Gothic Medium" w:hAnsi="Franklin Gothic Medium"/>
                <w:color w:val="231F20"/>
                <w:spacing w:val="-2"/>
                <w:w w:val="95"/>
                <w:sz w:val="20"/>
                <w:szCs w:val="20"/>
              </w:rPr>
              <w:t>W</w:t>
            </w:r>
            <w:r>
              <w:rPr>
                <w:rFonts w:ascii="Franklin Gothic Medium" w:hAnsi="Franklin Gothic Medium"/>
                <w:color w:val="231F20"/>
                <w:spacing w:val="-2"/>
                <w:w w:val="95"/>
                <w:sz w:val="20"/>
                <w:szCs w:val="20"/>
              </w:rPr>
              <w:t>7678</w:t>
            </w:r>
          </w:p>
          <w:p w:rsidR="00D34B76" w:rsidRPr="000A37C1" w:rsidRDefault="00D34B76" w:rsidP="00AA6E75">
            <w:pPr>
              <w:jc w:val="center"/>
              <w:rPr>
                <w:rFonts w:ascii="Franklin Gothic Medium" w:hAnsi="Franklin Gothic Medium"/>
                <w:color w:val="231F20"/>
                <w:spacing w:val="-2"/>
                <w:w w:val="85"/>
                <w:sz w:val="16"/>
                <w:szCs w:val="16"/>
              </w:rPr>
            </w:pPr>
            <w:r w:rsidRPr="000A37C1">
              <w:rPr>
                <w:rFonts w:ascii="Franklin Gothic Medium" w:hAnsi="Franklin Gothic Medium"/>
                <w:b/>
                <w:color w:val="231F20"/>
                <w:spacing w:val="-3"/>
                <w:w w:val="95"/>
                <w:sz w:val="20"/>
                <w:szCs w:val="20"/>
              </w:rPr>
              <w:t>EU</w:t>
            </w:r>
            <w:r w:rsidRPr="000A37C1">
              <w:rPr>
                <w:rFonts w:ascii="Franklin Gothic Medium" w:hAnsi="Franklin Gothic Medium"/>
                <w:b/>
                <w:color w:val="231F20"/>
                <w:spacing w:val="-2"/>
                <w:w w:val="95"/>
                <w:sz w:val="20"/>
                <w:szCs w:val="20"/>
              </w:rPr>
              <w:t xml:space="preserve">RO </w:t>
            </w:r>
            <w:r w:rsidRPr="000A37C1">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1"/>
                <w:w w:val="95"/>
                <w:sz w:val="20"/>
                <w:szCs w:val="20"/>
              </w:rPr>
              <w:t>6,88</w:t>
            </w:r>
          </w:p>
        </w:tc>
      </w:tr>
    </w:tbl>
    <w:p w:rsidR="00D34B76" w:rsidRDefault="00D34B76"/>
    <w:p w:rsidR="00D34B76" w:rsidRDefault="00D34B76"/>
    <w:p w:rsidR="00D34B76" w:rsidRPr="00192BEB" w:rsidRDefault="00D34B76" w:rsidP="00AD0CFF">
      <w:pPr>
        <w:rPr>
          <w:rFonts w:ascii="Cambria" w:hAnsi="Cambria"/>
          <w:sz w:val="32"/>
          <w:szCs w:val="32"/>
        </w:rPr>
      </w:pPr>
      <w:r w:rsidRPr="00192BEB">
        <w:rPr>
          <w:rFonts w:ascii="Cambria" w:hAnsi="Cambria"/>
          <w:sz w:val="32"/>
          <w:szCs w:val="32"/>
        </w:rPr>
        <w:t>G.B. PALUMBO EDITORE</w:t>
      </w:r>
    </w:p>
    <w:p w:rsidR="00D34B76" w:rsidRDefault="00D34B76"/>
    <w:p w:rsidR="00D34B76" w:rsidRPr="00CA3513" w:rsidRDefault="00D34B76" w:rsidP="00CA3513">
      <w:pPr>
        <w:jc w:val="both"/>
        <w:rPr>
          <w:rFonts w:ascii="Cambria" w:hAnsi="Cambria"/>
        </w:rPr>
      </w:pPr>
      <w:r w:rsidRPr="00CA3513">
        <w:rPr>
          <w:rFonts w:ascii="Cambria" w:hAnsi="Cambria"/>
        </w:rPr>
        <w:t>L’opera che si propone in adozione è un manuale che sin dalla veste grafica trasmette l’amore per la letteratura e il desiderio di intercettare la sensibilità delle nuove generazioni. L’elemento che lo connota risulta evidente dalla selezione degli autori antologizzati e dal taglio tematico: il valore della lettura come chiave di accesso al mondo, per dare spessore alla vita, per comprendere gli altri ed esprimere le emozioni, i pensieri, i ricordi. Questo manuale non vuole chiudere il mondo in un libro, ma tenerlo aperto, esporre il lettore all’incontro con l’altro, con le tante vite, con le tante storie raccontate dai grandi scrittori del passato e del presente che ci appassionano e ci fanno riflettere.</w:t>
      </w:r>
    </w:p>
    <w:p w:rsidR="00D34B76" w:rsidRPr="00CA3513" w:rsidRDefault="00D34B76" w:rsidP="00CA3513">
      <w:pPr>
        <w:jc w:val="both"/>
        <w:rPr>
          <w:rFonts w:ascii="Cambria" w:hAnsi="Cambria"/>
          <w:b/>
          <w:bCs/>
        </w:rPr>
      </w:pPr>
      <w:r w:rsidRPr="00CA3513">
        <w:rPr>
          <w:rFonts w:ascii="Cambria" w:hAnsi="Cambria"/>
        </w:rPr>
        <w:t>L’elenco degli elementi che caratterizzano la proposta vuole solo evidenziarne l’originalità e la spendibilità didattica in una scuola che richiede strumenti sempre più semplici ma dotati di senso:</w:t>
      </w:r>
    </w:p>
    <w:p w:rsidR="00D34B76" w:rsidRPr="00CA3513" w:rsidRDefault="00D34B76" w:rsidP="00CA3513">
      <w:pPr>
        <w:jc w:val="both"/>
        <w:rPr>
          <w:rFonts w:ascii="Cambria" w:hAnsi="Cambria"/>
          <w:b/>
          <w:bCs/>
        </w:rPr>
      </w:pPr>
    </w:p>
    <w:p w:rsidR="00D34B76" w:rsidRPr="00CA3513" w:rsidRDefault="00D34B76" w:rsidP="00CA3513">
      <w:pPr>
        <w:pStyle w:val="ListParagraph"/>
        <w:numPr>
          <w:ilvl w:val="0"/>
          <w:numId w:val="8"/>
        </w:numPr>
        <w:jc w:val="both"/>
        <w:rPr>
          <w:rFonts w:ascii="Cambria" w:hAnsi="Cambria"/>
          <w:b/>
          <w:bCs/>
        </w:rPr>
      </w:pPr>
      <w:r w:rsidRPr="00CA3513">
        <w:rPr>
          <w:rFonts w:ascii="Cambria" w:hAnsi="Cambria"/>
          <w:b/>
          <w:bCs/>
        </w:rPr>
        <w:t>UN LINGUAGGIO COINVOLGENTE</w:t>
      </w:r>
      <w:r w:rsidRPr="00CA3513">
        <w:rPr>
          <w:rFonts w:ascii="Cambria" w:hAnsi="Cambria"/>
          <w:b/>
          <w:bCs/>
        </w:rPr>
        <w:tab/>
      </w:r>
      <w:r w:rsidRPr="00CA3513">
        <w:rPr>
          <w:rFonts w:ascii="Cambria" w:hAnsi="Cambria"/>
        </w:rPr>
        <w:t>La prima novità di questa proposta riguarda proprio la modalità espressiva e il linguaggio adoperato per presentare gli argomenti: gli autori hanno privilegiato uno stile coinvolgente, semplice ma allo stesso tempo invogliante, vicino alle modalità espressive dei ragazzi, che privilegiano spesso l’emotività e la passione.</w:t>
      </w:r>
    </w:p>
    <w:p w:rsidR="00D34B76" w:rsidRPr="00CA3513" w:rsidRDefault="00D34B76" w:rsidP="00CA3513">
      <w:pPr>
        <w:pStyle w:val="ListParagraph"/>
        <w:numPr>
          <w:ilvl w:val="0"/>
          <w:numId w:val="8"/>
        </w:numPr>
        <w:jc w:val="both"/>
        <w:rPr>
          <w:rFonts w:ascii="Cambria" w:hAnsi="Cambria"/>
          <w:b/>
          <w:bCs/>
        </w:rPr>
      </w:pPr>
      <w:r w:rsidRPr="00CA3513">
        <w:rPr>
          <w:rFonts w:ascii="Cambria" w:hAnsi="Cambria"/>
          <w:b/>
          <w:bCs/>
        </w:rPr>
        <w:t>TEMI CHE ESPLORANO I MONDI INTERIORI E SOCIALI DEI TESTI</w:t>
      </w:r>
      <w:r w:rsidRPr="00CA3513">
        <w:rPr>
          <w:rFonts w:ascii="Cambria" w:hAnsi="Cambria"/>
          <w:b/>
          <w:bCs/>
        </w:rPr>
        <w:tab/>
      </w:r>
      <w:r w:rsidRPr="00CA3513">
        <w:rPr>
          <w:rFonts w:ascii="Cambria" w:hAnsi="Cambria"/>
        </w:rPr>
        <w:t>Attraverso il filo conduttore del tema si parla al vissuto dei ragazzi, si fa riferimento ad un mondo che li circonda e si fa sempre capire che la letteratura, quella che merita di essere letta, può arricchire anche le loro vite e rendere speciali le loro esistenze.</w:t>
      </w:r>
    </w:p>
    <w:p w:rsidR="00D34B76" w:rsidRPr="00CA3513" w:rsidRDefault="00D34B76" w:rsidP="00CA3513">
      <w:pPr>
        <w:pStyle w:val="ListParagraph"/>
        <w:numPr>
          <w:ilvl w:val="0"/>
          <w:numId w:val="8"/>
        </w:numPr>
        <w:jc w:val="both"/>
        <w:rPr>
          <w:rFonts w:ascii="Cambria" w:hAnsi="Cambria"/>
          <w:b/>
          <w:bCs/>
        </w:rPr>
      </w:pPr>
      <w:r w:rsidRPr="00CA3513">
        <w:rPr>
          <w:rFonts w:ascii="Cambria" w:hAnsi="Cambria"/>
          <w:b/>
          <w:bCs/>
        </w:rPr>
        <w:t>SEZIONI DEDICATE ALLA LETTURA ESTENSIVA</w:t>
      </w:r>
      <w:r w:rsidRPr="00CA3513">
        <w:rPr>
          <w:rFonts w:ascii="Cambria" w:hAnsi="Cambria"/>
          <w:b/>
          <w:bCs/>
        </w:rPr>
        <w:tab/>
      </w:r>
      <w:r w:rsidRPr="00CA3513">
        <w:rPr>
          <w:rFonts w:ascii="Cambria" w:hAnsi="Cambria"/>
        </w:rPr>
        <w:t>Nuove sezioni sono state dedicate alla lettura estensiva di grandi romanzi o di grandi raccolte poetiche, presentate con il solo scopo di alimentare il piacere della lettura, senza soffocare il testo di apparati didattici.</w:t>
      </w:r>
    </w:p>
    <w:p w:rsidR="00D34B76" w:rsidRPr="00CA3513" w:rsidRDefault="00D34B76" w:rsidP="00CA3513">
      <w:pPr>
        <w:pStyle w:val="ListParagraph"/>
        <w:numPr>
          <w:ilvl w:val="0"/>
          <w:numId w:val="8"/>
        </w:numPr>
        <w:jc w:val="both"/>
        <w:rPr>
          <w:rFonts w:ascii="Cambria" w:hAnsi="Cambria"/>
          <w:b/>
          <w:bCs/>
        </w:rPr>
      </w:pPr>
      <w:r w:rsidRPr="00CA3513">
        <w:rPr>
          <w:rFonts w:ascii="Cambria" w:hAnsi="Cambria"/>
          <w:b/>
          <w:bCs/>
        </w:rPr>
        <w:t>RACCONTI INTEGRALI</w:t>
      </w:r>
      <w:r w:rsidRPr="00CA3513">
        <w:rPr>
          <w:rFonts w:ascii="Cambria" w:hAnsi="Cambria"/>
        </w:rPr>
        <w:tab/>
        <w:t>Una scintilla per dare fuoco alle polveri dell’immaginazione e accendere il gusto spontaneo della lettura. Molti i racconti lunghi che integrano la sequenza antologica dei generi letterari presentati.</w:t>
      </w:r>
    </w:p>
    <w:p w:rsidR="00D34B76" w:rsidRPr="00CA3513" w:rsidRDefault="00D34B76" w:rsidP="00CA3513">
      <w:pPr>
        <w:pStyle w:val="ListParagraph"/>
        <w:numPr>
          <w:ilvl w:val="0"/>
          <w:numId w:val="8"/>
        </w:numPr>
        <w:jc w:val="both"/>
        <w:rPr>
          <w:rFonts w:ascii="Cambria" w:hAnsi="Cambria"/>
          <w:b/>
          <w:bCs/>
        </w:rPr>
      </w:pPr>
      <w:r w:rsidRPr="00CA3513">
        <w:rPr>
          <w:rFonts w:ascii="Cambria" w:hAnsi="Cambria"/>
          <w:b/>
          <w:bCs/>
        </w:rPr>
        <w:t>LABORATORI DI CITTADINANZA</w:t>
      </w:r>
      <w:r w:rsidRPr="00CA3513">
        <w:rPr>
          <w:rFonts w:ascii="Cambria" w:hAnsi="Cambria"/>
        </w:rPr>
        <w:tab/>
        <w:t>Per guardare con spirito critico e appassionato non solo ai libri ma anche, e soprattutto, alla vita. I laboratori consentono l’attivazione sia di nuove metodologie didattiche sia la possibilità di coinvolgere il gruppo classe.</w:t>
      </w:r>
    </w:p>
    <w:p w:rsidR="00D34B76" w:rsidRPr="00CA3513" w:rsidRDefault="00D34B76" w:rsidP="00CA3513">
      <w:pPr>
        <w:pStyle w:val="ListParagraph"/>
        <w:numPr>
          <w:ilvl w:val="0"/>
          <w:numId w:val="8"/>
        </w:numPr>
        <w:jc w:val="both"/>
        <w:rPr>
          <w:rFonts w:ascii="Cambria" w:hAnsi="Cambria"/>
          <w:b/>
          <w:bCs/>
        </w:rPr>
      </w:pPr>
      <w:r w:rsidRPr="00CA3513">
        <w:rPr>
          <w:rFonts w:ascii="Cambria" w:hAnsi="Cambria"/>
          <w:b/>
          <w:bCs/>
        </w:rPr>
        <w:t>IL PIACERE DI SCRIVERE</w:t>
      </w:r>
      <w:r w:rsidRPr="00CA3513">
        <w:rPr>
          <w:rFonts w:ascii="Cambria" w:hAnsi="Cambria"/>
        </w:rPr>
        <w:tab/>
        <w:t>Molti gli spunti che invitano gli studenti a cimentarsi con prove di scrittura creativa, assistite sempre da un manuale di Scrittura particolarmente curato, che offre una serie di modelli per migliorare lo stile personale di ciascun allievo.</w:t>
      </w:r>
    </w:p>
    <w:p w:rsidR="00D34B76" w:rsidRPr="00CA3513" w:rsidRDefault="00D34B76" w:rsidP="00CA3513">
      <w:pPr>
        <w:pStyle w:val="ListParagraph"/>
        <w:numPr>
          <w:ilvl w:val="0"/>
          <w:numId w:val="8"/>
        </w:numPr>
        <w:jc w:val="both"/>
        <w:rPr>
          <w:rFonts w:ascii="Cambria" w:hAnsi="Cambria"/>
          <w:b/>
          <w:bCs/>
        </w:rPr>
      </w:pPr>
      <w:r w:rsidRPr="00CA3513">
        <w:rPr>
          <w:rFonts w:ascii="Cambria" w:hAnsi="Cambria"/>
          <w:b/>
          <w:bCs/>
        </w:rPr>
        <w:t>VIDEOCORSO “ORA TI SPIEGO”</w:t>
      </w:r>
      <w:r w:rsidRPr="00CA3513">
        <w:rPr>
          <w:rFonts w:ascii="Cambria" w:hAnsi="Cambria"/>
          <w:b/>
          <w:bCs/>
        </w:rPr>
        <w:tab/>
      </w:r>
      <w:r w:rsidRPr="00CA3513">
        <w:rPr>
          <w:rFonts w:ascii="Cambria" w:hAnsi="Cambria"/>
        </w:rPr>
        <w:t>La dotazione digitale dell’opera offre una serie di servizi che innovano anche sul fronte della multimedialità, a partire da una serie di videolezioni curate dagli autori del manuale per spiegare, sempre con un linguaggio semplice e coinvolgente, i meccanismi che regolano la narratologia e il linguaggio della poesia. L’insieme delle videolezioni integra e rende anche più piacevole e accessibile quanto già spiegato nel manuale cartaceo e può essere proposto anche in modalità Flipped classroom.</w:t>
      </w:r>
    </w:p>
    <w:p w:rsidR="00D34B76" w:rsidRPr="00CA3513" w:rsidRDefault="00D34B76" w:rsidP="00CA3513">
      <w:pPr>
        <w:ind w:left="360"/>
        <w:jc w:val="both"/>
        <w:rPr>
          <w:rFonts w:ascii="Cambria" w:hAnsi="Cambria"/>
          <w:b/>
          <w:bCs/>
        </w:rPr>
      </w:pPr>
    </w:p>
    <w:p w:rsidR="00D34B76" w:rsidRPr="00CA3513" w:rsidRDefault="00D34B76" w:rsidP="00CA3513">
      <w:pPr>
        <w:pStyle w:val="ListParagraph"/>
        <w:numPr>
          <w:ilvl w:val="0"/>
          <w:numId w:val="6"/>
        </w:numPr>
        <w:jc w:val="both"/>
        <w:rPr>
          <w:rFonts w:ascii="Cambria" w:hAnsi="Cambria" w:cs="Calibri"/>
          <w:b/>
          <w:bCs/>
        </w:rPr>
      </w:pPr>
      <w:r w:rsidRPr="00CA3513">
        <w:rPr>
          <w:rFonts w:ascii="Cambria" w:hAnsi="Cambria" w:cs="Calibri"/>
          <w:b/>
          <w:bCs/>
        </w:rPr>
        <w:t>IL NUOVO QUADERNO DI SCRITTURA</w:t>
      </w:r>
      <w:r w:rsidRPr="00CA3513">
        <w:rPr>
          <w:rFonts w:ascii="Cambria" w:hAnsi="Cambria" w:cs="Calibri"/>
          <w:b/>
          <w:bCs/>
        </w:rPr>
        <w:tab/>
      </w:r>
      <w:r w:rsidRPr="00CA3513">
        <w:rPr>
          <w:rFonts w:ascii="Cambria" w:hAnsi="Cambria" w:cs="Calibri"/>
          <w:bCs/>
        </w:rPr>
        <w:t>I</w:t>
      </w:r>
      <w:r w:rsidRPr="00CA3513">
        <w:rPr>
          <w:rFonts w:ascii="Cambria" w:hAnsi="Cambria" w:cs="Calibri"/>
        </w:rPr>
        <w:t xml:space="preserve">l nuovo Quaderno di scrittura, dal titolo </w:t>
      </w:r>
      <w:r w:rsidRPr="00CA3513">
        <w:rPr>
          <w:rFonts w:ascii="Cambria" w:hAnsi="Cambria" w:cs="Calibri"/>
          <w:i/>
          <w:iCs/>
        </w:rPr>
        <w:t>Le parole per scrivere</w:t>
      </w:r>
      <w:r w:rsidRPr="00CA3513">
        <w:rPr>
          <w:rFonts w:ascii="Cambria" w:hAnsi="Cambria" w:cs="Calibri"/>
        </w:rPr>
        <w:t>, offre un ricco corredo di tipologie testuali (testo regolativo, tecniche di contestualizzazione) e presenta una sezione dedicata all’esame di Stato, per familiarizzare e prendere dimestichezza con le scritture d’esame fin dal biennio. Parallelamente una attenzione particolare è stata dedicata</w:t>
      </w:r>
      <w:r w:rsidRPr="00CA3513">
        <w:rPr>
          <w:rFonts w:ascii="Cambria" w:hAnsi="Cambria" w:cs="Calibri"/>
          <w:bCs/>
        </w:rPr>
        <w:t xml:space="preserve"> </w:t>
      </w:r>
      <w:r w:rsidRPr="00CA3513">
        <w:rPr>
          <w:rFonts w:ascii="Cambria" w:hAnsi="Cambria" w:cs="Calibri"/>
          <w:color w:val="000000"/>
        </w:rPr>
        <w:t>alla scrittura da preparare in vista di un discorso da proporre oralmente.</w:t>
      </w:r>
    </w:p>
    <w:p w:rsidR="00D34B76" w:rsidRPr="00CA3513" w:rsidRDefault="00D34B76" w:rsidP="00CA3513">
      <w:pPr>
        <w:pStyle w:val="ListParagraph"/>
        <w:jc w:val="both"/>
        <w:rPr>
          <w:rFonts w:ascii="Cambria" w:hAnsi="Cambria"/>
          <w:color w:val="000000"/>
        </w:rPr>
      </w:pPr>
    </w:p>
    <w:p w:rsidR="00D34B76" w:rsidRPr="00CA3513" w:rsidRDefault="00D34B76" w:rsidP="00CA3513">
      <w:pPr>
        <w:jc w:val="both"/>
        <w:rPr>
          <w:rFonts w:ascii="Cambria" w:hAnsi="Cambria"/>
        </w:rPr>
      </w:pPr>
      <w:r w:rsidRPr="00CA3513">
        <w:rPr>
          <w:rFonts w:ascii="Cambria" w:hAnsi="Cambria"/>
        </w:rPr>
        <w:t xml:space="preserve">Per tutti questi elementi di novità e di caratterizzazione, oltre alla affidabilità scientifica degli autori che hanno curato l’opera, si propone di adottare il manuale </w:t>
      </w:r>
      <w:r w:rsidRPr="00CA3513">
        <w:rPr>
          <w:rFonts w:ascii="Cambria" w:hAnsi="Cambria"/>
          <w:i/>
          <w:iCs/>
        </w:rPr>
        <w:t>Le parole del mondo</w:t>
      </w:r>
      <w:r w:rsidRPr="00CA3513">
        <w:rPr>
          <w:rFonts w:ascii="Cambria" w:hAnsi="Cambria"/>
        </w:rPr>
        <w:t xml:space="preserve"> nelle seguenti classi</w:t>
      </w:r>
    </w:p>
    <w:p w:rsidR="00D34B76" w:rsidRPr="00B8231C" w:rsidRDefault="00D34B76" w:rsidP="00CA3513">
      <w:pPr>
        <w:jc w:val="both"/>
      </w:pPr>
    </w:p>
    <w:sectPr w:rsidR="00D34B76" w:rsidRPr="00B8231C" w:rsidSect="00B8231C">
      <w:pgSz w:w="11906" w:h="16838"/>
      <w:pgMar w:top="1134" w:right="964" w:bottom="90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lvl w:ilvl="0" w:tplc="FFFFFFFF">
      <w:start w:val="1"/>
      <w:numFmt w:val="bullet"/>
      <w:lvlText w:val="•"/>
      <w:lvlJc w:val="left"/>
      <w:pPr>
        <w:tabs>
          <w:tab w:val="num" w:pos="189"/>
        </w:tabs>
        <w:ind w:left="189" w:hanging="189"/>
      </w:pPr>
      <w:rPr>
        <w:rFonts w:hAnsi="Arial Unicode MS" w:hint="default"/>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num" w:pos="789"/>
        </w:tabs>
        <w:ind w:left="789" w:hanging="189"/>
      </w:pPr>
      <w:rPr>
        <w:rFonts w:hAnsi="Arial Unicode MS" w:hint="default"/>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num" w:pos="1389"/>
        </w:tabs>
        <w:ind w:left="1389" w:hanging="189"/>
      </w:pPr>
      <w:rPr>
        <w:rFonts w:hAnsi="Arial Unicode MS" w:hint="default"/>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num" w:pos="1989"/>
        </w:tabs>
        <w:ind w:left="1989" w:hanging="189"/>
      </w:pPr>
      <w:rPr>
        <w:rFonts w:hAnsi="Arial Unicode MS" w:hint="default"/>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num" w:pos="2589"/>
        </w:tabs>
        <w:ind w:left="2589" w:hanging="189"/>
      </w:pPr>
      <w:rPr>
        <w:rFonts w:hAnsi="Arial Unicode MS" w:hint="default"/>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num" w:pos="3189"/>
        </w:tabs>
        <w:ind w:left="3189" w:hanging="189"/>
      </w:pPr>
      <w:rPr>
        <w:rFonts w:hAnsi="Arial Unicode MS" w:hint="default"/>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num" w:pos="3789"/>
        </w:tabs>
        <w:ind w:left="3789" w:hanging="189"/>
      </w:pPr>
      <w:rPr>
        <w:rFonts w:hAnsi="Arial Unicode MS" w:hint="default"/>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num" w:pos="4389"/>
        </w:tabs>
        <w:ind w:left="4389" w:hanging="189"/>
      </w:pPr>
      <w:rPr>
        <w:rFonts w:hAnsi="Arial Unicode MS" w:hint="default"/>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num" w:pos="4989"/>
        </w:tabs>
        <w:ind w:left="4989" w:hanging="18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
    <w:nsid w:val="00000002"/>
    <w:multiLevelType w:val="hybridMultilevel"/>
    <w:tmpl w:val="894EE875"/>
    <w:lvl w:ilvl="0" w:tplc="FFFFFFFF">
      <w:start w:val="1"/>
      <w:numFmt w:val="bullet"/>
      <w:lvlText w:val="•"/>
      <w:lvlJc w:val="left"/>
      <w:pPr>
        <w:tabs>
          <w:tab w:val="num"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left" w:pos="196"/>
          <w:tab w:val="num" w:pos="3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left" w:pos="196"/>
          <w:tab w:val="num"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left" w:pos="196"/>
          <w:tab w:val="num"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left" w:pos="196"/>
          <w:tab w:val="left" w:pos="720"/>
          <w:tab w:val="num" w:pos="9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left" w:pos="196"/>
          <w:tab w:val="left" w:pos="720"/>
          <w:tab w:val="num"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left" w:pos="196"/>
          <w:tab w:val="left" w:pos="720"/>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left" w:pos="196"/>
          <w:tab w:val="left" w:pos="720"/>
          <w:tab w:val="num" w:pos="1456"/>
          <w:tab w:val="left" w:pos="2160"/>
          <w:tab w:val="left" w:pos="2880"/>
          <w:tab w:val="left" w:pos="3600"/>
          <w:tab w:val="left" w:pos="4320"/>
          <w:tab w:val="left" w:pos="5040"/>
          <w:tab w:val="left" w:pos="5760"/>
          <w:tab w:val="left" w:pos="6480"/>
          <w:tab w:val="left" w:pos="7200"/>
          <w:tab w:val="left" w:pos="7920"/>
          <w:tab w:val="left" w:pos="8640"/>
          <w:tab w:val="left" w:pos="9360"/>
        </w:tabs>
        <w:ind w:left="14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left" w:pos="196"/>
          <w:tab w:val="left" w:pos="720"/>
          <w:tab w:val="left" w:pos="1440"/>
          <w:tab w:val="num" w:pos="1636"/>
          <w:tab w:val="left" w:pos="2160"/>
          <w:tab w:val="left" w:pos="2880"/>
          <w:tab w:val="left" w:pos="3600"/>
          <w:tab w:val="left" w:pos="4320"/>
          <w:tab w:val="left" w:pos="5040"/>
          <w:tab w:val="left" w:pos="5760"/>
          <w:tab w:val="left" w:pos="6480"/>
          <w:tab w:val="left" w:pos="7200"/>
          <w:tab w:val="left" w:pos="7920"/>
          <w:tab w:val="left" w:pos="8640"/>
          <w:tab w:val="left" w:pos="9360"/>
        </w:tabs>
        <w:ind w:left="16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abstractNum>
  <w:abstractNum w:abstractNumId="2">
    <w:nsid w:val="00000003"/>
    <w:multiLevelType w:val="hybridMultilevel"/>
    <w:tmpl w:val="894EE875"/>
    <w:lvl w:ilvl="0" w:tplc="FFFFFFFF">
      <w:start w:val="1"/>
      <w:numFmt w:val="bullet"/>
      <w:lvlText w:val="•"/>
      <w:lvlJc w:val="left"/>
      <w:pPr>
        <w:tabs>
          <w:tab w:val="num"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left" w:pos="196"/>
          <w:tab w:val="num" w:pos="3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left" w:pos="196"/>
          <w:tab w:val="num"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left" w:pos="196"/>
          <w:tab w:val="num"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left" w:pos="196"/>
          <w:tab w:val="left" w:pos="720"/>
          <w:tab w:val="num" w:pos="9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left" w:pos="196"/>
          <w:tab w:val="left" w:pos="720"/>
          <w:tab w:val="num"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left" w:pos="196"/>
          <w:tab w:val="left" w:pos="720"/>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left" w:pos="196"/>
          <w:tab w:val="left" w:pos="720"/>
          <w:tab w:val="num" w:pos="1456"/>
          <w:tab w:val="left" w:pos="2160"/>
          <w:tab w:val="left" w:pos="2880"/>
          <w:tab w:val="left" w:pos="3600"/>
          <w:tab w:val="left" w:pos="4320"/>
          <w:tab w:val="left" w:pos="5040"/>
          <w:tab w:val="left" w:pos="5760"/>
          <w:tab w:val="left" w:pos="6480"/>
          <w:tab w:val="left" w:pos="7200"/>
          <w:tab w:val="left" w:pos="7920"/>
          <w:tab w:val="left" w:pos="8640"/>
          <w:tab w:val="left" w:pos="9360"/>
        </w:tabs>
        <w:ind w:left="14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left" w:pos="196"/>
          <w:tab w:val="left" w:pos="720"/>
          <w:tab w:val="left" w:pos="1440"/>
          <w:tab w:val="num" w:pos="1636"/>
          <w:tab w:val="left" w:pos="2160"/>
          <w:tab w:val="left" w:pos="2880"/>
          <w:tab w:val="left" w:pos="3600"/>
          <w:tab w:val="left" w:pos="4320"/>
          <w:tab w:val="left" w:pos="5040"/>
          <w:tab w:val="left" w:pos="5760"/>
          <w:tab w:val="left" w:pos="6480"/>
          <w:tab w:val="left" w:pos="7200"/>
          <w:tab w:val="left" w:pos="7920"/>
          <w:tab w:val="left" w:pos="8640"/>
          <w:tab w:val="left" w:pos="9360"/>
        </w:tabs>
        <w:ind w:left="16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abstractNum>
  <w:abstractNum w:abstractNumId="3">
    <w:nsid w:val="09BC1EFF"/>
    <w:multiLevelType w:val="hybridMultilevel"/>
    <w:tmpl w:val="B024E564"/>
    <w:lvl w:ilvl="0" w:tplc="B2FC0CB4">
      <w:start w:val="18"/>
      <w:numFmt w:val="bullet"/>
      <w:lvlText w:val="-"/>
      <w:lvlJc w:val="left"/>
      <w:pPr>
        <w:ind w:left="1080" w:hanging="360"/>
      </w:pPr>
      <w:rPr>
        <w:rFonts w:ascii="Calibri" w:eastAsia="Times New Roman" w:hAnsi="Calibri" w:hint="default"/>
        <w:b w:val="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D297E11"/>
    <w:multiLevelType w:val="hybridMultilevel"/>
    <w:tmpl w:val="4E3A7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B06346"/>
    <w:multiLevelType w:val="hybridMultilevel"/>
    <w:tmpl w:val="894EE873"/>
    <w:lvl w:ilvl="0" w:tplc="FFFFFFFF">
      <w:start w:val="1"/>
      <w:numFmt w:val="bullet"/>
      <w:lvlText w:val="•"/>
      <w:lvlJc w:val="left"/>
      <w:pPr>
        <w:tabs>
          <w:tab w:val="num" w:pos="189"/>
        </w:tabs>
        <w:ind w:left="189" w:hanging="189"/>
      </w:pPr>
      <w:rPr>
        <w:rFonts w:hAnsi="Arial Unicode MS" w:hint="default"/>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num" w:pos="789"/>
        </w:tabs>
        <w:ind w:left="789" w:hanging="189"/>
      </w:pPr>
      <w:rPr>
        <w:rFonts w:hAnsi="Arial Unicode MS" w:hint="default"/>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num" w:pos="1389"/>
        </w:tabs>
        <w:ind w:left="1389" w:hanging="189"/>
      </w:pPr>
      <w:rPr>
        <w:rFonts w:hAnsi="Arial Unicode MS" w:hint="default"/>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num" w:pos="1989"/>
        </w:tabs>
        <w:ind w:left="1989" w:hanging="189"/>
      </w:pPr>
      <w:rPr>
        <w:rFonts w:hAnsi="Arial Unicode MS" w:hint="default"/>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num" w:pos="2589"/>
        </w:tabs>
        <w:ind w:left="2589" w:hanging="189"/>
      </w:pPr>
      <w:rPr>
        <w:rFonts w:hAnsi="Arial Unicode MS" w:hint="default"/>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num" w:pos="3189"/>
        </w:tabs>
        <w:ind w:left="3189" w:hanging="189"/>
      </w:pPr>
      <w:rPr>
        <w:rFonts w:hAnsi="Arial Unicode MS" w:hint="default"/>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num" w:pos="3789"/>
        </w:tabs>
        <w:ind w:left="3789" w:hanging="189"/>
      </w:pPr>
      <w:rPr>
        <w:rFonts w:hAnsi="Arial Unicode MS" w:hint="default"/>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num" w:pos="4389"/>
        </w:tabs>
        <w:ind w:left="4389" w:hanging="189"/>
      </w:pPr>
      <w:rPr>
        <w:rFonts w:hAnsi="Arial Unicode MS" w:hint="default"/>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num" w:pos="4989"/>
        </w:tabs>
        <w:ind w:left="4989" w:hanging="18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6">
    <w:nsid w:val="20476E98"/>
    <w:multiLevelType w:val="hybridMultilevel"/>
    <w:tmpl w:val="1F1E0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1"/>
    <w:lvlOverride w:ilvl="0">
      <w:lvl w:ilvl="0" w:tplc="FFFFFFFF">
        <w:start w:val="1"/>
        <w:numFmt w:val="bullet"/>
        <w:lvlText w:val="•"/>
        <w:lvlJc w:val="left"/>
        <w:pPr>
          <w:tabs>
            <w:tab w:val="num"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1">
      <w:lvl w:ilvl="1" w:tplc="FFFFFFFF">
        <w:start w:val="1"/>
        <w:numFmt w:val="bullet"/>
        <w:lvlText w:val="•"/>
        <w:lvlJc w:val="left"/>
        <w:pPr>
          <w:tabs>
            <w:tab w:val="left" w:pos="196"/>
            <w:tab w:val="num" w:pos="3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2">
      <w:lvl w:ilvl="2" w:tplc="FFFFFFFF">
        <w:start w:val="1"/>
        <w:numFmt w:val="bullet"/>
        <w:lvlText w:val="•"/>
        <w:lvlJc w:val="left"/>
        <w:pPr>
          <w:tabs>
            <w:tab w:val="left" w:pos="196"/>
            <w:tab w:val="num"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3">
      <w:lvl w:ilvl="3" w:tplc="FFFFFFFF">
        <w:start w:val="1"/>
        <w:numFmt w:val="bullet"/>
        <w:lvlText w:val="•"/>
        <w:lvlJc w:val="left"/>
        <w:pPr>
          <w:tabs>
            <w:tab w:val="left" w:pos="196"/>
            <w:tab w:val="num"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4">
      <w:lvl w:ilvl="4" w:tplc="FFFFFFFF">
        <w:start w:val="1"/>
        <w:numFmt w:val="bullet"/>
        <w:lvlText w:val="•"/>
        <w:lvlJc w:val="left"/>
        <w:pPr>
          <w:tabs>
            <w:tab w:val="left" w:pos="196"/>
            <w:tab w:val="left" w:pos="720"/>
            <w:tab w:val="num" w:pos="9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5">
      <w:lvl w:ilvl="5" w:tplc="FFFFFFFF">
        <w:start w:val="1"/>
        <w:numFmt w:val="bullet"/>
        <w:lvlText w:val="•"/>
        <w:lvlJc w:val="left"/>
        <w:pPr>
          <w:tabs>
            <w:tab w:val="left" w:pos="196"/>
            <w:tab w:val="left" w:pos="720"/>
            <w:tab w:val="num"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6">
      <w:lvl w:ilvl="6" w:tplc="FFFFFFFF">
        <w:start w:val="1"/>
        <w:numFmt w:val="bullet"/>
        <w:lvlText w:val="•"/>
        <w:lvlJc w:val="left"/>
        <w:pPr>
          <w:tabs>
            <w:tab w:val="left" w:pos="196"/>
            <w:tab w:val="left" w:pos="720"/>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7">
      <w:lvl w:ilvl="7" w:tplc="FFFFFFFF">
        <w:start w:val="1"/>
        <w:numFmt w:val="bullet"/>
        <w:lvlText w:val="•"/>
        <w:lvlJc w:val="left"/>
        <w:pPr>
          <w:tabs>
            <w:tab w:val="left" w:pos="196"/>
            <w:tab w:val="left" w:pos="720"/>
            <w:tab w:val="num" w:pos="1456"/>
            <w:tab w:val="left" w:pos="2160"/>
            <w:tab w:val="left" w:pos="2880"/>
            <w:tab w:val="left" w:pos="3600"/>
            <w:tab w:val="left" w:pos="4320"/>
            <w:tab w:val="left" w:pos="5040"/>
            <w:tab w:val="left" w:pos="5760"/>
            <w:tab w:val="left" w:pos="6480"/>
            <w:tab w:val="left" w:pos="7200"/>
            <w:tab w:val="left" w:pos="7920"/>
            <w:tab w:val="left" w:pos="8640"/>
            <w:tab w:val="left" w:pos="9360"/>
          </w:tabs>
          <w:ind w:left="145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8">
      <w:lvl w:ilvl="8" w:tplc="FFFFFFFF">
        <w:start w:val="1"/>
        <w:numFmt w:val="bullet"/>
        <w:lvlText w:val="•"/>
        <w:lvlJc w:val="left"/>
        <w:pPr>
          <w:tabs>
            <w:tab w:val="left" w:pos="196"/>
            <w:tab w:val="left" w:pos="720"/>
            <w:tab w:val="left" w:pos="1440"/>
            <w:tab w:val="num" w:pos="1636"/>
            <w:tab w:val="left" w:pos="2160"/>
            <w:tab w:val="left" w:pos="2880"/>
            <w:tab w:val="left" w:pos="3600"/>
            <w:tab w:val="left" w:pos="4320"/>
            <w:tab w:val="left" w:pos="5040"/>
            <w:tab w:val="left" w:pos="5760"/>
            <w:tab w:val="left" w:pos="6480"/>
            <w:tab w:val="left" w:pos="7200"/>
            <w:tab w:val="left" w:pos="7920"/>
            <w:tab w:val="left" w:pos="8640"/>
            <w:tab w:val="left" w:pos="9360"/>
          </w:tabs>
          <w:ind w:left="163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0E7"/>
    <w:rsid w:val="000019C7"/>
    <w:rsid w:val="000350A6"/>
    <w:rsid w:val="00052982"/>
    <w:rsid w:val="00064D2B"/>
    <w:rsid w:val="00064E4A"/>
    <w:rsid w:val="00077601"/>
    <w:rsid w:val="000A37C1"/>
    <w:rsid w:val="000A6550"/>
    <w:rsid w:val="000B5DD6"/>
    <w:rsid w:val="000D6D29"/>
    <w:rsid w:val="00111EB7"/>
    <w:rsid w:val="00142BD6"/>
    <w:rsid w:val="00192BEB"/>
    <w:rsid w:val="001B4316"/>
    <w:rsid w:val="001F20D9"/>
    <w:rsid w:val="00200A0F"/>
    <w:rsid w:val="00206378"/>
    <w:rsid w:val="002100AE"/>
    <w:rsid w:val="002362D0"/>
    <w:rsid w:val="00251811"/>
    <w:rsid w:val="00265C6F"/>
    <w:rsid w:val="00267C67"/>
    <w:rsid w:val="002905CA"/>
    <w:rsid w:val="002A571F"/>
    <w:rsid w:val="002C0BBC"/>
    <w:rsid w:val="002E75B4"/>
    <w:rsid w:val="00313F47"/>
    <w:rsid w:val="00320079"/>
    <w:rsid w:val="00322345"/>
    <w:rsid w:val="0033205F"/>
    <w:rsid w:val="003324BA"/>
    <w:rsid w:val="00374571"/>
    <w:rsid w:val="003766AA"/>
    <w:rsid w:val="0039666E"/>
    <w:rsid w:val="003C4047"/>
    <w:rsid w:val="003C56B7"/>
    <w:rsid w:val="003E298B"/>
    <w:rsid w:val="003F7EA8"/>
    <w:rsid w:val="00422086"/>
    <w:rsid w:val="00423ED3"/>
    <w:rsid w:val="00430A5B"/>
    <w:rsid w:val="00454CFD"/>
    <w:rsid w:val="00486C4B"/>
    <w:rsid w:val="00487BAA"/>
    <w:rsid w:val="004A1E72"/>
    <w:rsid w:val="004B3530"/>
    <w:rsid w:val="004D5DC7"/>
    <w:rsid w:val="004E5ED6"/>
    <w:rsid w:val="004F08F4"/>
    <w:rsid w:val="00513C3B"/>
    <w:rsid w:val="00534ED8"/>
    <w:rsid w:val="005433E5"/>
    <w:rsid w:val="00545B29"/>
    <w:rsid w:val="00545D60"/>
    <w:rsid w:val="00575E19"/>
    <w:rsid w:val="005A5C7E"/>
    <w:rsid w:val="005C435B"/>
    <w:rsid w:val="005D0B76"/>
    <w:rsid w:val="005D7E88"/>
    <w:rsid w:val="00637213"/>
    <w:rsid w:val="00647F2A"/>
    <w:rsid w:val="00680589"/>
    <w:rsid w:val="007307AC"/>
    <w:rsid w:val="00734C35"/>
    <w:rsid w:val="00740126"/>
    <w:rsid w:val="00752821"/>
    <w:rsid w:val="0077720E"/>
    <w:rsid w:val="007B6D1F"/>
    <w:rsid w:val="007D4AC5"/>
    <w:rsid w:val="0080314E"/>
    <w:rsid w:val="00827761"/>
    <w:rsid w:val="008446C0"/>
    <w:rsid w:val="00870A4D"/>
    <w:rsid w:val="008B0461"/>
    <w:rsid w:val="008B5835"/>
    <w:rsid w:val="008F55C6"/>
    <w:rsid w:val="00902E9A"/>
    <w:rsid w:val="00923C91"/>
    <w:rsid w:val="00932B26"/>
    <w:rsid w:val="00934969"/>
    <w:rsid w:val="00944DC6"/>
    <w:rsid w:val="00961BD3"/>
    <w:rsid w:val="00973298"/>
    <w:rsid w:val="00996D0F"/>
    <w:rsid w:val="009E5B88"/>
    <w:rsid w:val="009E6D01"/>
    <w:rsid w:val="00A20959"/>
    <w:rsid w:val="00A428BD"/>
    <w:rsid w:val="00A446C2"/>
    <w:rsid w:val="00A46C0A"/>
    <w:rsid w:val="00A52E56"/>
    <w:rsid w:val="00AA6E75"/>
    <w:rsid w:val="00AB1FAF"/>
    <w:rsid w:val="00AB5745"/>
    <w:rsid w:val="00AC7B8A"/>
    <w:rsid w:val="00AD0CFF"/>
    <w:rsid w:val="00AE6B67"/>
    <w:rsid w:val="00B04707"/>
    <w:rsid w:val="00B310E3"/>
    <w:rsid w:val="00B56D15"/>
    <w:rsid w:val="00B81718"/>
    <w:rsid w:val="00B8231C"/>
    <w:rsid w:val="00BF3980"/>
    <w:rsid w:val="00C44D64"/>
    <w:rsid w:val="00C62E9A"/>
    <w:rsid w:val="00CA3513"/>
    <w:rsid w:val="00CF4231"/>
    <w:rsid w:val="00D209C1"/>
    <w:rsid w:val="00D30C5B"/>
    <w:rsid w:val="00D34B76"/>
    <w:rsid w:val="00D42F95"/>
    <w:rsid w:val="00D60878"/>
    <w:rsid w:val="00D61807"/>
    <w:rsid w:val="00D64063"/>
    <w:rsid w:val="00D754C5"/>
    <w:rsid w:val="00DA300F"/>
    <w:rsid w:val="00DC105D"/>
    <w:rsid w:val="00DD77B2"/>
    <w:rsid w:val="00DE4135"/>
    <w:rsid w:val="00DE665F"/>
    <w:rsid w:val="00DF058F"/>
    <w:rsid w:val="00E154CB"/>
    <w:rsid w:val="00E37475"/>
    <w:rsid w:val="00E404B2"/>
    <w:rsid w:val="00E51AC9"/>
    <w:rsid w:val="00E87CCD"/>
    <w:rsid w:val="00EA206F"/>
    <w:rsid w:val="00EB5B95"/>
    <w:rsid w:val="00EC00E7"/>
    <w:rsid w:val="00ED6214"/>
    <w:rsid w:val="00F40A07"/>
    <w:rsid w:val="00F80903"/>
    <w:rsid w:val="00FA1B18"/>
    <w:rsid w:val="00FB64E3"/>
    <w:rsid w:val="00FD7B85"/>
    <w:rsid w:val="00FF60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B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00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D0CFF"/>
    <w:pPr>
      <w:widowControl w:val="0"/>
      <w:ind w:left="143"/>
    </w:pPr>
    <w:rPr>
      <w:rFonts w:ascii="Cambria" w:hAnsi="Cambria"/>
      <w:lang w:val="en-US" w:eastAsia="en-US"/>
    </w:rPr>
  </w:style>
  <w:style w:type="character" w:customStyle="1" w:styleId="BodyTextChar">
    <w:name w:val="Body Text Char"/>
    <w:basedOn w:val="DefaultParagraphFont"/>
    <w:link w:val="BodyText"/>
    <w:uiPriority w:val="99"/>
    <w:semiHidden/>
    <w:locked/>
    <w:rsid w:val="00AD0CFF"/>
    <w:rPr>
      <w:rFonts w:ascii="Cambria" w:hAnsi="Cambria" w:cs="Times New Roman"/>
      <w:sz w:val="24"/>
      <w:szCs w:val="24"/>
      <w:lang w:val="en-US" w:eastAsia="en-US" w:bidi="ar-SA"/>
    </w:rPr>
  </w:style>
  <w:style w:type="paragraph" w:customStyle="1" w:styleId="Normale1">
    <w:name w:val="Normale1"/>
    <w:uiPriority w:val="99"/>
    <w:rsid w:val="00374571"/>
    <w:rPr>
      <w:noProof/>
      <w:color w:val="000000"/>
      <w:sz w:val="24"/>
      <w:szCs w:val="24"/>
      <w:u w:color="000000"/>
    </w:rPr>
  </w:style>
  <w:style w:type="paragraph" w:customStyle="1" w:styleId="Didefault">
    <w:name w:val="Di default"/>
    <w:uiPriority w:val="99"/>
    <w:rsid w:val="00374571"/>
    <w:rPr>
      <w:rFonts w:ascii="Helvetica" w:hAnsi="Helvetica"/>
      <w:noProof/>
      <w:color w:val="000000"/>
    </w:rPr>
  </w:style>
  <w:style w:type="paragraph" w:customStyle="1" w:styleId="CorpoA">
    <w:name w:val="Corpo A"/>
    <w:autoRedefine/>
    <w:uiPriority w:val="99"/>
    <w:rsid w:val="00374571"/>
    <w:rPr>
      <w:rFonts w:ascii="Helvetica" w:hAnsi="Helvetica"/>
      <w:noProof/>
      <w:color w:val="000000"/>
      <w:u w:color="000000"/>
    </w:rPr>
  </w:style>
  <w:style w:type="paragraph" w:styleId="ListParagraph">
    <w:name w:val="List Paragraph"/>
    <w:basedOn w:val="Normal"/>
    <w:uiPriority w:val="99"/>
    <w:qFormat/>
    <w:rsid w:val="00B8231C"/>
    <w:pPr>
      <w:ind w:left="720"/>
      <w:contextualSpacing/>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736</Words>
  <Characters>4200</Characters>
  <Application>Microsoft Office Outlook</Application>
  <DocSecurity>0</DocSecurity>
  <Lines>0</Lines>
  <Paragraphs>0</Paragraphs>
  <ScaleCrop>false</ScaleCrop>
  <Company>Palumbo Multimedia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ADOZIONALE</dc:title>
  <dc:subject/>
  <dc:creator>Alessandro Sciortino</dc:creator>
  <cp:keywords/>
  <dc:description/>
  <cp:lastModifiedBy>as</cp:lastModifiedBy>
  <cp:revision>8</cp:revision>
  <cp:lastPrinted>2016-05-24T15:21:00Z</cp:lastPrinted>
  <dcterms:created xsi:type="dcterms:W3CDTF">2020-02-25T08:34:00Z</dcterms:created>
  <dcterms:modified xsi:type="dcterms:W3CDTF">2024-01-16T09:39:00Z</dcterms:modified>
</cp:coreProperties>
</file>